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2FFA" w:rsidRDefault="00DC4C83" w:rsidP="00D82F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C83">
        <w:rPr>
          <w:rFonts w:ascii="Times New Roman" w:hAnsi="Times New Roman" w:cs="Times New Roman"/>
          <w:b/>
          <w:sz w:val="24"/>
          <w:szCs w:val="24"/>
        </w:rPr>
        <w:t xml:space="preserve">Муниципальное дошкольное образовательное учреждение </w:t>
      </w:r>
    </w:p>
    <w:p w:rsidR="00D82FFA" w:rsidRDefault="00DC4C83" w:rsidP="00D82FF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C83">
        <w:rPr>
          <w:rFonts w:ascii="Times New Roman" w:hAnsi="Times New Roman" w:cs="Times New Roman"/>
          <w:b/>
          <w:sz w:val="24"/>
          <w:szCs w:val="24"/>
        </w:rPr>
        <w:t>«Детский сад № 1 «Теремок» комбинированного вида»</w:t>
      </w:r>
    </w:p>
    <w:p w:rsidR="00D82FFA" w:rsidRDefault="00DC4C83" w:rsidP="00D82FFA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DC4C83">
        <w:rPr>
          <w:rFonts w:ascii="Times New Roman" w:hAnsi="Times New Roman" w:cs="Times New Roman"/>
          <w:b/>
          <w:sz w:val="24"/>
          <w:szCs w:val="24"/>
        </w:rPr>
        <w:t xml:space="preserve"> 606950, Нижегородская область, </w:t>
      </w:r>
      <w:proofErr w:type="spellStart"/>
      <w:r w:rsidRPr="00DC4C83">
        <w:rPr>
          <w:rFonts w:ascii="Times New Roman" w:hAnsi="Times New Roman" w:cs="Times New Roman"/>
          <w:b/>
          <w:sz w:val="24"/>
          <w:szCs w:val="24"/>
        </w:rPr>
        <w:t>р.п</w:t>
      </w:r>
      <w:proofErr w:type="spellEnd"/>
      <w:r w:rsidRPr="00DC4C83">
        <w:rPr>
          <w:rFonts w:ascii="Times New Roman" w:hAnsi="Times New Roman" w:cs="Times New Roman"/>
          <w:b/>
          <w:sz w:val="24"/>
          <w:szCs w:val="24"/>
        </w:rPr>
        <w:t xml:space="preserve">. Тоншаево, ул. </w:t>
      </w:r>
      <w:proofErr w:type="spellStart"/>
      <w:r w:rsidRPr="00DC4C83">
        <w:rPr>
          <w:rFonts w:ascii="Times New Roman" w:hAnsi="Times New Roman" w:cs="Times New Roman"/>
          <w:b/>
          <w:sz w:val="24"/>
          <w:szCs w:val="24"/>
        </w:rPr>
        <w:t>Шишмакова</w:t>
      </w:r>
      <w:proofErr w:type="spellEnd"/>
      <w:r w:rsidRPr="00DC4C83">
        <w:rPr>
          <w:rFonts w:ascii="Times New Roman" w:hAnsi="Times New Roman" w:cs="Times New Roman"/>
          <w:b/>
          <w:sz w:val="24"/>
          <w:szCs w:val="24"/>
        </w:rPr>
        <w:t xml:space="preserve">, д. 5; </w:t>
      </w:r>
    </w:p>
    <w:bookmarkEnd w:id="0"/>
    <w:p w:rsidR="00DC4C83" w:rsidRPr="00DC4C83" w:rsidRDefault="00DC4C83" w:rsidP="00DC4C8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4C83">
        <w:rPr>
          <w:rFonts w:ascii="Times New Roman" w:hAnsi="Times New Roman" w:cs="Times New Roman"/>
          <w:b/>
          <w:sz w:val="24"/>
          <w:szCs w:val="24"/>
        </w:rPr>
        <w:t>тел 83151 2-27-37</w:t>
      </w:r>
    </w:p>
    <w:p w:rsidR="001C5209" w:rsidRDefault="00DC4C83">
      <w:pPr>
        <w:rPr>
          <w:rFonts w:ascii="Times New Roman" w:hAnsi="Times New Roman" w:cs="Times New Roman"/>
          <w:sz w:val="24"/>
          <w:szCs w:val="24"/>
        </w:rPr>
      </w:pPr>
      <w:r w:rsidRPr="00DC4C83">
        <w:rPr>
          <w:rFonts w:ascii="Times New Roman" w:hAnsi="Times New Roman" w:cs="Times New Roman"/>
          <w:sz w:val="24"/>
          <w:szCs w:val="24"/>
        </w:rPr>
        <w:t xml:space="preserve"> Материально-техническое обеспечение программы</w:t>
      </w:r>
    </w:p>
    <w:p w:rsidR="00DC4C83" w:rsidRDefault="00DC4C83">
      <w:pPr>
        <w:rPr>
          <w:rFonts w:ascii="Times New Roman" w:hAnsi="Times New Roman" w:cs="Times New Roman"/>
          <w:sz w:val="24"/>
          <w:szCs w:val="24"/>
        </w:rPr>
      </w:pPr>
    </w:p>
    <w:p w:rsidR="00DC4C83" w:rsidRPr="00DC4C83" w:rsidRDefault="00DC4C83" w:rsidP="00DC4C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МДОУ «Детский сад № 1 «Теремок» созданы материально-технические условия, обеспечивающие:</w:t>
      </w:r>
    </w:p>
    <w:p w:rsidR="00DC4C83" w:rsidRPr="00DC4C83" w:rsidRDefault="00DC4C83" w:rsidP="00DC4C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>1) возможность достижения обучающимися планируемых результатов освоения ООП ДО;</w:t>
      </w:r>
    </w:p>
    <w:p w:rsidR="00DC4C83" w:rsidRPr="00DC4C83" w:rsidRDefault="00DC4C83" w:rsidP="00DC4C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>2) выполнение требований санитарно-эпидемиологических правил и гигиенических нормативов, содержащихся в СП 2.4.3648-20, СанПиН 1.2.3685-21:</w:t>
      </w:r>
    </w:p>
    <w:p w:rsidR="00DC4C83" w:rsidRPr="00DC4C83" w:rsidRDefault="00DC4C83" w:rsidP="00DC4C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 условиям размещения организаций, осуществляющих образовательную деятельность;</w:t>
      </w:r>
    </w:p>
    <w:p w:rsidR="00DC4C83" w:rsidRPr="00DC4C83" w:rsidRDefault="00DC4C83" w:rsidP="00DC4C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оборудованию и содержанию территории;</w:t>
      </w:r>
    </w:p>
    <w:p w:rsidR="00DC4C83" w:rsidRPr="00DC4C83" w:rsidRDefault="00DC4C83" w:rsidP="00DC4C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помещениям, их оборудованию и содержанию;</w:t>
      </w:r>
    </w:p>
    <w:p w:rsidR="00DC4C83" w:rsidRPr="00DC4C83" w:rsidRDefault="00DC4C83" w:rsidP="00DC4C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естественному и искусственному освещению помещений;</w:t>
      </w:r>
    </w:p>
    <w:p w:rsidR="00DC4C83" w:rsidRPr="00DC4C83" w:rsidRDefault="00DC4C83" w:rsidP="00DC4C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отоплению и вентиляции;</w:t>
      </w:r>
    </w:p>
    <w:p w:rsidR="00DC4C83" w:rsidRPr="00DC4C83" w:rsidRDefault="00DC4C83" w:rsidP="00DC4C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водоснабжению и канализации;</w:t>
      </w:r>
    </w:p>
    <w:p w:rsidR="00DC4C83" w:rsidRPr="00DC4C83" w:rsidRDefault="00DC4C83" w:rsidP="00DC4C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организации питания;</w:t>
      </w:r>
    </w:p>
    <w:p w:rsidR="00DC4C83" w:rsidRPr="00DC4C83" w:rsidRDefault="00DC4C83" w:rsidP="00DC4C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медицинскому обеспечению;</w:t>
      </w:r>
    </w:p>
    <w:p w:rsidR="00DC4C83" w:rsidRPr="00DC4C83" w:rsidRDefault="00DC4C83" w:rsidP="00DC4C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приему детей в организации, осуществляющие образовательную деятельность;</w:t>
      </w:r>
    </w:p>
    <w:p w:rsidR="00DC4C83" w:rsidRPr="00DC4C83" w:rsidRDefault="00DC4C83" w:rsidP="00DC4C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организации режима дня;</w:t>
      </w:r>
    </w:p>
    <w:p w:rsidR="00DC4C83" w:rsidRPr="00DC4C83" w:rsidRDefault="00DC4C83" w:rsidP="00DC4C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организации физического воспитания;</w:t>
      </w:r>
    </w:p>
    <w:p w:rsidR="00DC4C83" w:rsidRPr="00DC4C83" w:rsidRDefault="00DC4C83" w:rsidP="00DC4C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личной гигиене персонала;</w:t>
      </w:r>
    </w:p>
    <w:p w:rsidR="00DC4C83" w:rsidRPr="00DC4C83" w:rsidRDefault="00DC4C83" w:rsidP="00DC4C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выполнение требований пожарной безопасности и электробезопасности;</w:t>
      </w:r>
    </w:p>
    <w:p w:rsidR="00DC4C83" w:rsidRPr="00DC4C83" w:rsidRDefault="00DC4C83" w:rsidP="00DC4C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>4) выполнение требований по охране здоровья обучающихся и охране труда работников МДОУ «Детский сад № 1 «Теремок»;</w:t>
      </w:r>
    </w:p>
    <w:p w:rsidR="00DC4C83" w:rsidRPr="00DC4C83" w:rsidRDefault="00DC4C83" w:rsidP="00DC4C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>5) возможность для беспрепятственного доступа обучающихся с ОВЗ, в том числе детей-инвалидов к объектам инфраструктуры МДОУ «Детский сад № 1 «Теремок».</w:t>
      </w:r>
    </w:p>
    <w:p w:rsidR="00DC4C83" w:rsidRPr="00DC4C83" w:rsidRDefault="00DC4C83" w:rsidP="00DC4C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создании материально-технических условий для детей с ОВЗ учитываются особенности их физического и психического развития.</w:t>
      </w:r>
    </w:p>
    <w:p w:rsidR="00DC4C83" w:rsidRPr="00DC4C83" w:rsidRDefault="00DC4C83" w:rsidP="00DC4C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 «Детский сад № 1 «Теремок» оснащен полным набором оборудования для различных видов детской деятельности в помещении и на участке, игровыми и физкультурными площадками, озелененной территорией.</w:t>
      </w:r>
    </w:p>
    <w:p w:rsidR="00DC4C83" w:rsidRPr="00DC4C83" w:rsidRDefault="00DC4C83" w:rsidP="00DC4C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 «Детский сад № 1 «Теремок» имеет необходимое оснащение и оборудование для всех видов воспитательной и образовательной деятельности обучающихся (в том числе детей с ОВЗ и детей-инвалидов), педагогической, административной и хозяйственной деятельности:</w:t>
      </w:r>
    </w:p>
    <w:p w:rsidR="00DC4C83" w:rsidRPr="00DC4C83" w:rsidRDefault="00DC4C83" w:rsidP="00DC4C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>1) помещения для занятий и проектов, обеспечивающие образование детей через игру, общение, познавательно–исследовательскую деятельность, и другие формы активности ребенка с участием взрослых, и других детей;</w:t>
      </w:r>
    </w:p>
    <w:p w:rsidR="00DC4C83" w:rsidRPr="00DC4C83" w:rsidRDefault="00DC4C83" w:rsidP="00DC4C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оснащение РППС, включающей средства обучения и воспитания, подобранные в соответствии с возрастными и индивидуальными особенностями детей дошкольного возраста, содержания Федеральной программы;</w:t>
      </w:r>
    </w:p>
    <w:p w:rsidR="00DC4C83" w:rsidRPr="00DC4C83" w:rsidRDefault="00DC4C83" w:rsidP="00DC4C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3) мебель, техническое оборудование, спортивный и хозяйственный инвентарь, инвентарь для художественного, театрального, музыкального творчества, музыкальные инструменты;</w:t>
      </w:r>
    </w:p>
    <w:p w:rsidR="00DC4C83" w:rsidRPr="00DC4C83" w:rsidRDefault="00DC4C83" w:rsidP="00DC4C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>4) административные помещения, методический кабинет;</w:t>
      </w:r>
    </w:p>
    <w:p w:rsidR="00DC4C83" w:rsidRPr="00DC4C83" w:rsidRDefault="00DC4C83" w:rsidP="00DC4C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>5) помещения для занятий специалистов (учитель-логопед, педагог-психолог);</w:t>
      </w:r>
    </w:p>
    <w:p w:rsidR="00DC4C83" w:rsidRPr="00DC4C83" w:rsidRDefault="00DC4C83" w:rsidP="00DC4C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>6) помещения, обеспечивающие охрану и укрепление физического и психологического здоровья, в том числе медицинский кабинет;</w:t>
      </w:r>
    </w:p>
    <w:p w:rsidR="00DC4C83" w:rsidRPr="00DC4C83" w:rsidRDefault="00DC4C83" w:rsidP="00DC4C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>7) оформленная территория и оборудованные участки для прогулки воспитанников.</w:t>
      </w:r>
    </w:p>
    <w:p w:rsidR="00DC4C83" w:rsidRPr="00DC4C83" w:rsidRDefault="00DC4C83" w:rsidP="00DC4C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>В зависимости от возможностей МДОУ «Детский сад № 1 «Теремок» создает условия для материально-технического оснащения дополнительных помещений: детских библиотек и видеотек, компьютерно-игровых комплексов, игротек, экологических троп на территории ДОУ, музеев, и других, позволяющих расширить образовательное пространство.</w:t>
      </w:r>
    </w:p>
    <w:p w:rsidR="00DC4C83" w:rsidRPr="00DC4C83" w:rsidRDefault="00DC4C83" w:rsidP="00DC4C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>МДОУ «Детский сад № 1 «Теремок» использует обновляемые образовательные ресурсы, в том числе расходные материалы, подписки на актуализацию периодических и электронных ресурсов, методическую литературу, техническое и мультимедийное сопровождение деятельности средств обучения и воспитания, спортивного, музыкального, оздоровительного оборудования, услуг связи, в том числе информационно-телекоммуникационной сети Интернет.</w:t>
      </w:r>
    </w:p>
    <w:p w:rsidR="00DC4C83" w:rsidRDefault="00DC4C83" w:rsidP="00DC4C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Инфраструктурный лист МДОУ «Детский сад № 1 «Теремок» составляется по результатам мониторинга ее материально-технической базы: анализа образовательных потребностей обучающихся, кадрового потенциала, реализуемой ООП ДО и других составляющих (с использованием данных цифрового сервиса по эксплуатации инфраструктуры) в целях обновления содержания и повышения качества дошкольного образования.</w:t>
      </w:r>
    </w:p>
    <w:p w:rsidR="008712ED" w:rsidRDefault="008712ED" w:rsidP="00DC4C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2ED" w:rsidRPr="008712ED" w:rsidRDefault="008712ED" w:rsidP="00DC4C83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12ED">
        <w:rPr>
          <w:rFonts w:ascii="Times New Roman" w:hAnsi="Times New Roman" w:cs="Times New Roman"/>
          <w:b/>
          <w:sz w:val="24"/>
          <w:szCs w:val="24"/>
        </w:rPr>
        <w:t>Модель образовательного пространства ДОУ</w:t>
      </w:r>
    </w:p>
    <w:p w:rsid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6940"/>
      </w:tblGrid>
      <w:tr w:rsidR="008712ED" w:rsidTr="00D46946">
        <w:tc>
          <w:tcPr>
            <w:tcW w:w="2405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Кабинет</w:t>
            </w:r>
          </w:p>
          <w:p w:rsid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заведующего</w:t>
            </w:r>
          </w:p>
        </w:tc>
        <w:tc>
          <w:tcPr>
            <w:tcW w:w="6940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Индивидуальные консультации, беседы с педагогическим,</w:t>
            </w:r>
          </w:p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медицинским, обслуживающим персоналом и родителями:</w:t>
            </w:r>
          </w:p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• создание благоприятного психологического климата для</w:t>
            </w:r>
          </w:p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работников ДОУ и родителей;</w:t>
            </w:r>
          </w:p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• повышение профессиональной компетенции педагогов;</w:t>
            </w:r>
          </w:p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• просветительская работа с родителями по вопросам воспитания</w:t>
            </w:r>
          </w:p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и развития детей;</w:t>
            </w:r>
          </w:p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• координация образовательной деятельности, планирование,</w:t>
            </w:r>
          </w:p>
          <w:p w:rsid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анализ</w:t>
            </w:r>
          </w:p>
        </w:tc>
      </w:tr>
      <w:tr w:rsidR="008712ED" w:rsidTr="00D46946">
        <w:tc>
          <w:tcPr>
            <w:tcW w:w="2405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Методический</w:t>
            </w:r>
          </w:p>
          <w:p w:rsid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кабинет</w:t>
            </w:r>
          </w:p>
        </w:tc>
        <w:tc>
          <w:tcPr>
            <w:tcW w:w="6940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• повышение профессиональной компетенции педагогов;</w:t>
            </w:r>
          </w:p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программно</w:t>
            </w:r>
            <w:proofErr w:type="spellEnd"/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 xml:space="preserve"> - методическое обеспечение образовательной</w:t>
            </w:r>
          </w:p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деятельности;</w:t>
            </w:r>
          </w:p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• координация, планирование и анализ, осуществление внутренней</w:t>
            </w:r>
            <w:r w:rsidR="00A5044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оценки качества образования;</w:t>
            </w:r>
          </w:p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• проведение семинаров, педагогических советов, тренингов,</w:t>
            </w:r>
          </w:p>
          <w:p w:rsid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заседаний, осуществление консалтинговой поддержки педагогов;</w:t>
            </w:r>
          </w:p>
        </w:tc>
      </w:tr>
      <w:tr w:rsidR="008712ED" w:rsidTr="00D46946">
        <w:tc>
          <w:tcPr>
            <w:tcW w:w="2405" w:type="dxa"/>
          </w:tcPr>
          <w:p w:rsid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Кабинет педагога</w:t>
            </w:r>
            <w:r w:rsidR="00A50442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психолога</w:t>
            </w:r>
          </w:p>
        </w:tc>
        <w:tc>
          <w:tcPr>
            <w:tcW w:w="6940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Индивидуальная и подгрупповая образовательная деятельность с детьми</w:t>
            </w:r>
            <w:r w:rsidR="00A50442">
              <w:rPr>
                <w:rFonts w:ascii="Times New Roman" w:eastAsia="Times New Roman" w:hAnsi="Times New Roman"/>
                <w:sz w:val="24"/>
                <w:szCs w:val="24"/>
              </w:rPr>
              <w:t xml:space="preserve"> ОВЗ</w:t>
            </w: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,</w:t>
            </w:r>
            <w:r w:rsidR="00A5044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консультативная р</w:t>
            </w:r>
            <w:r w:rsidR="00A50442">
              <w:rPr>
                <w:rFonts w:ascii="Times New Roman" w:eastAsia="Times New Roman" w:hAnsi="Times New Roman"/>
                <w:sz w:val="24"/>
                <w:szCs w:val="24"/>
              </w:rPr>
              <w:t>абота с педагогами и родителями;</w:t>
            </w:r>
          </w:p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• коррекционная и развивающая работа с детьми</w:t>
            </w:r>
            <w:r w:rsidR="00A50442">
              <w:rPr>
                <w:rFonts w:ascii="Times New Roman" w:eastAsia="Times New Roman" w:hAnsi="Times New Roman"/>
                <w:sz w:val="24"/>
                <w:szCs w:val="24"/>
              </w:rPr>
              <w:t>-инвалидами и ОВЗ</w:t>
            </w: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• развитие эмоционально – волевой сферы ребёнка, формирование</w:t>
            </w:r>
          </w:p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положительных личностных качеств, развитие психических</w:t>
            </w:r>
          </w:p>
          <w:p w:rsid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процессов, деятельности и поведения детей</w:t>
            </w:r>
            <w:r w:rsidR="00A50442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8712ED" w:rsidTr="00D46946">
        <w:tc>
          <w:tcPr>
            <w:tcW w:w="2405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Кабинет учителя</w:t>
            </w:r>
            <w:r w:rsidR="00D46946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логопеда</w:t>
            </w:r>
          </w:p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40" w:type="dxa"/>
          </w:tcPr>
          <w:p w:rsidR="00A50442" w:rsidRPr="00A50442" w:rsidRDefault="00A50442" w:rsidP="00A5044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0442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r w:rsidR="00D46946" w:rsidRPr="00A50442">
              <w:rPr>
                <w:rFonts w:ascii="Times New Roman" w:eastAsia="Times New Roman" w:hAnsi="Times New Roman"/>
                <w:sz w:val="24"/>
                <w:szCs w:val="24"/>
              </w:rPr>
              <w:t>Индивидуальная и подгрупповая образовательная деятельность с детьми</w:t>
            </w:r>
            <w:r w:rsidRPr="00A50442">
              <w:rPr>
                <w:rFonts w:ascii="Times New Roman" w:eastAsia="Times New Roman" w:hAnsi="Times New Roman"/>
                <w:sz w:val="24"/>
                <w:szCs w:val="24"/>
              </w:rPr>
              <w:t xml:space="preserve"> ОВЗ;</w:t>
            </w:r>
            <w:r w:rsidR="00D46946" w:rsidRPr="00A5044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:rsidR="00D46946" w:rsidRPr="00A50442" w:rsidRDefault="00A50442" w:rsidP="00A5044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0442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r w:rsidR="00D46946" w:rsidRPr="00A50442">
              <w:rPr>
                <w:rFonts w:ascii="Times New Roman" w:eastAsia="Times New Roman" w:hAnsi="Times New Roman"/>
                <w:sz w:val="24"/>
                <w:szCs w:val="24"/>
              </w:rPr>
              <w:t>консультативная работа с</w:t>
            </w:r>
            <w:r w:rsidRPr="00A50442">
              <w:rPr>
                <w:rFonts w:ascii="Times New Roman" w:eastAsia="Times New Roman" w:hAnsi="Times New Roman"/>
                <w:sz w:val="24"/>
                <w:szCs w:val="24"/>
              </w:rPr>
              <w:t xml:space="preserve"> педагогами и родителями;</w:t>
            </w:r>
          </w:p>
          <w:p w:rsidR="008712ED" w:rsidRPr="00A50442" w:rsidRDefault="00A50442" w:rsidP="00A5044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50442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r w:rsidR="00D46946" w:rsidRPr="00A50442">
              <w:rPr>
                <w:rFonts w:ascii="Times New Roman" w:eastAsia="Times New Roman" w:hAnsi="Times New Roman"/>
                <w:sz w:val="24"/>
                <w:szCs w:val="24"/>
              </w:rPr>
              <w:t>развитие психических процессов, речи детей, коррекция</w:t>
            </w:r>
            <w:r w:rsidRPr="00A5044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46946" w:rsidRPr="00A50442">
              <w:rPr>
                <w:rFonts w:ascii="Times New Roman" w:eastAsia="Times New Roman" w:hAnsi="Times New Roman"/>
                <w:sz w:val="24"/>
                <w:szCs w:val="24"/>
              </w:rPr>
              <w:t>звукопроизношения.</w:t>
            </w:r>
          </w:p>
        </w:tc>
      </w:tr>
      <w:tr w:rsidR="008712ED" w:rsidTr="00D46946">
        <w:tc>
          <w:tcPr>
            <w:tcW w:w="2405" w:type="dxa"/>
          </w:tcPr>
          <w:p w:rsidR="008712ED" w:rsidRDefault="00D46946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Музыкальный</w:t>
            </w:r>
            <w:r w:rsidR="00A50442">
              <w:rPr>
                <w:rFonts w:ascii="Times New Roman" w:eastAsia="Times New Roman" w:hAnsi="Times New Roman"/>
                <w:sz w:val="24"/>
                <w:szCs w:val="24"/>
              </w:rPr>
              <w:t xml:space="preserve"> / физкультурный</w:t>
            </w: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 xml:space="preserve"> зал</w:t>
            </w:r>
          </w:p>
        </w:tc>
        <w:tc>
          <w:tcPr>
            <w:tcW w:w="6940" w:type="dxa"/>
          </w:tcPr>
          <w:p w:rsidR="00D46946" w:rsidRPr="00D46946" w:rsidRDefault="00A50442" w:rsidP="00A5044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r w:rsidR="00D46946" w:rsidRPr="00D46946">
              <w:rPr>
                <w:rFonts w:ascii="Times New Roman" w:eastAsia="Times New Roman" w:hAnsi="Times New Roman"/>
                <w:sz w:val="24"/>
                <w:szCs w:val="24"/>
              </w:rPr>
              <w:t>Утренняя гимнастика, праздники, досуги, образовательная деятельность,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46946" w:rsidRPr="00D46946">
              <w:rPr>
                <w:rFonts w:ascii="Times New Roman" w:eastAsia="Times New Roman" w:hAnsi="Times New Roman"/>
                <w:sz w:val="24"/>
                <w:szCs w:val="24"/>
              </w:rPr>
              <w:t>индивидуальная работа, кружковая работа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, </w:t>
            </w:r>
            <w:r w:rsidRPr="00A50442">
              <w:rPr>
                <w:rFonts w:ascii="Times New Roman" w:eastAsia="Times New Roman" w:hAnsi="Times New Roman"/>
                <w:sz w:val="24"/>
                <w:szCs w:val="24"/>
              </w:rPr>
              <w:t>спортивные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A50442">
              <w:rPr>
                <w:rFonts w:ascii="Times New Roman" w:eastAsia="Times New Roman" w:hAnsi="Times New Roman"/>
                <w:sz w:val="24"/>
                <w:szCs w:val="24"/>
              </w:rPr>
              <w:t>праздники, досуги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8712ED" w:rsidRDefault="00A50442" w:rsidP="00A5044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r w:rsidR="00D46946" w:rsidRPr="00D46946">
              <w:rPr>
                <w:rFonts w:ascii="Times New Roman" w:eastAsia="Times New Roman" w:hAnsi="Times New Roman"/>
                <w:sz w:val="24"/>
                <w:szCs w:val="24"/>
              </w:rPr>
              <w:t>художественно-эстетическое развитие детей, развитие их музыкальных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46946" w:rsidRPr="00D46946">
              <w:rPr>
                <w:rFonts w:ascii="Times New Roman" w:eastAsia="Times New Roman" w:hAnsi="Times New Roman"/>
                <w:sz w:val="24"/>
                <w:szCs w:val="24"/>
              </w:rPr>
              <w:t>способносте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й, эмоционально – волевой сферы;</w:t>
            </w:r>
          </w:p>
          <w:p w:rsidR="00A50442" w:rsidRDefault="00A50442" w:rsidP="00A50442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укрепление здоровья детей, приобщение к здоровому образу жизни,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развитие способности к восприятию и передачи движений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  <w:tr w:rsidR="008712ED" w:rsidTr="00D46946">
        <w:tc>
          <w:tcPr>
            <w:tcW w:w="2405" w:type="dxa"/>
          </w:tcPr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Физкультурная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площадка на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территории</w:t>
            </w:r>
          </w:p>
          <w:p w:rsidR="008712ED" w:rsidRDefault="008712ED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40" w:type="dxa"/>
          </w:tcPr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</w:t>
            </w: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существление комплексного подхода к сохранению и укреплению</w:t>
            </w:r>
            <w:r w:rsidR="00A50442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здоровья воспитанников посредством организации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здоровьесберегающего</w:t>
            </w:r>
            <w:proofErr w:type="spellEnd"/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 xml:space="preserve"> пространства жизнедеятельности детей в ДОУ: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утренняя гимнастика, образовательная деятельность (на свежем воздухе),</w:t>
            </w:r>
            <w:r w:rsidR="00D82F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спортивные праздники, самостоятельная двигательная активность детей: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футбольные ворота; оборудование для игры в баскетбол и волейбол;</w:t>
            </w:r>
          </w:p>
          <w:p w:rsidR="008712ED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гимнастический комплекс.</w:t>
            </w:r>
          </w:p>
        </w:tc>
      </w:tr>
      <w:tr w:rsidR="008712ED" w:rsidTr="00D46946">
        <w:tc>
          <w:tcPr>
            <w:tcW w:w="2405" w:type="dxa"/>
          </w:tcPr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Комплекс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обеспечения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жизнедеятельности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ДОУ</w:t>
            </w:r>
          </w:p>
          <w:p w:rsidR="008712ED" w:rsidRDefault="008712ED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40" w:type="dxa"/>
          </w:tcPr>
          <w:p w:rsidR="00D46946" w:rsidRPr="00D46946" w:rsidRDefault="00D82FFA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r w:rsidR="00D46946" w:rsidRPr="00D46946">
              <w:rPr>
                <w:rFonts w:ascii="Times New Roman" w:eastAsia="Times New Roman" w:hAnsi="Times New Roman"/>
                <w:sz w:val="24"/>
                <w:szCs w:val="24"/>
              </w:rPr>
              <w:t>пищеблок;</w:t>
            </w:r>
          </w:p>
          <w:p w:rsidR="00D46946" w:rsidRPr="00D46946" w:rsidRDefault="00D82FFA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proofErr w:type="spellStart"/>
            <w:r w:rsidR="00D46946" w:rsidRPr="00D46946">
              <w:rPr>
                <w:rFonts w:ascii="Times New Roman" w:eastAsia="Times New Roman" w:hAnsi="Times New Roman"/>
                <w:sz w:val="24"/>
                <w:szCs w:val="24"/>
              </w:rPr>
              <w:t>электрощитовая</w:t>
            </w:r>
            <w:proofErr w:type="spellEnd"/>
            <w:r w:rsidR="00D46946" w:rsidRPr="00D4694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D46946" w:rsidRPr="00D46946" w:rsidRDefault="00D82FFA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гладильная</w:t>
            </w:r>
            <w:r w:rsidR="00D46946" w:rsidRPr="00D46946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D46946" w:rsidRPr="00D46946" w:rsidRDefault="00D82FFA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r w:rsidR="00D46946" w:rsidRPr="00D46946">
              <w:rPr>
                <w:rFonts w:ascii="Times New Roman" w:eastAsia="Times New Roman" w:hAnsi="Times New Roman"/>
                <w:sz w:val="24"/>
                <w:szCs w:val="24"/>
              </w:rPr>
              <w:t>прачечная;</w:t>
            </w:r>
          </w:p>
          <w:p w:rsidR="008712ED" w:rsidRDefault="00D82FFA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r w:rsidR="00D46946" w:rsidRPr="00D46946">
              <w:rPr>
                <w:rFonts w:ascii="Times New Roman" w:eastAsia="Times New Roman" w:hAnsi="Times New Roman"/>
                <w:sz w:val="24"/>
                <w:szCs w:val="24"/>
              </w:rPr>
              <w:t>подсобные помещения.</w:t>
            </w:r>
          </w:p>
        </w:tc>
      </w:tr>
      <w:tr w:rsidR="00D46946" w:rsidTr="00D46946">
        <w:tc>
          <w:tcPr>
            <w:tcW w:w="2405" w:type="dxa"/>
          </w:tcPr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Медицинский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кабинет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40" w:type="dxa"/>
          </w:tcPr>
          <w:p w:rsidR="00D46946" w:rsidRPr="00D46946" w:rsidRDefault="00D82FFA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r w:rsidR="00D46946" w:rsidRPr="00D46946">
              <w:rPr>
                <w:rFonts w:ascii="Times New Roman" w:eastAsia="Times New Roman" w:hAnsi="Times New Roman"/>
                <w:sz w:val="24"/>
                <w:szCs w:val="24"/>
              </w:rPr>
              <w:t>Осмотр детей, консультации медсестры, врачей, оказание первой помощи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46946" w:rsidRPr="00D46946">
              <w:rPr>
                <w:rFonts w:ascii="Times New Roman" w:eastAsia="Times New Roman" w:hAnsi="Times New Roman"/>
                <w:sz w:val="24"/>
                <w:szCs w:val="24"/>
              </w:rPr>
              <w:t>детям и сотрудникам:</w:t>
            </w:r>
          </w:p>
          <w:p w:rsidR="00D46946" w:rsidRPr="00D46946" w:rsidRDefault="00D82FFA" w:rsidP="00D82FFA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 xml:space="preserve">• </w:t>
            </w:r>
            <w:r w:rsidR="00D46946" w:rsidRPr="00D46946">
              <w:rPr>
                <w:rFonts w:ascii="Times New Roman" w:eastAsia="Times New Roman" w:hAnsi="Times New Roman"/>
                <w:sz w:val="24"/>
                <w:szCs w:val="24"/>
              </w:rPr>
              <w:t>профилактическая, оздоровительная работа с детьми, просветительская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="00D46946" w:rsidRPr="00D46946">
              <w:rPr>
                <w:rFonts w:ascii="Times New Roman" w:eastAsia="Times New Roman" w:hAnsi="Times New Roman"/>
                <w:sz w:val="24"/>
                <w:szCs w:val="24"/>
              </w:rPr>
              <w:t>работа с родителями и работниками ДОО.</w:t>
            </w:r>
          </w:p>
        </w:tc>
      </w:tr>
      <w:tr w:rsidR="00D46946" w:rsidTr="00D46946">
        <w:tc>
          <w:tcPr>
            <w:tcW w:w="2405" w:type="dxa"/>
          </w:tcPr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Групповые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помещения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40" w:type="dxa"/>
          </w:tcPr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Осуществление образовательной деятельности, совместная деятельность</w:t>
            </w:r>
            <w:r w:rsidR="00D82F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в ходе режимных моментов, самостоятельная деятельность детей,</w:t>
            </w:r>
            <w:r w:rsidR="00D82F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физкультурно-оздоровительная работа. Уголки для решения</w:t>
            </w:r>
            <w:r w:rsidR="00D82F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образовательных и развивающих задач: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• уголки познания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• уголки творчества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• игровой уголок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• книжный уголок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• физкультурный уголок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• уголок для отдыха и уединения и др.</w:t>
            </w:r>
          </w:p>
        </w:tc>
      </w:tr>
      <w:tr w:rsidR="00D46946" w:rsidTr="00D46946">
        <w:tc>
          <w:tcPr>
            <w:tcW w:w="2405" w:type="dxa"/>
          </w:tcPr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Групповая приемная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комната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40" w:type="dxa"/>
          </w:tcPr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Индивидуальные беседы с родителями, размещение наглядной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информации для родителей, ознакомление родителей и детей с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результатами детской деятельности: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• выставка (детского рисунка, детского творчества, и т. д.);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• уголок для родителей;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• методические рекомендации по вопросам воспитания.</w:t>
            </w:r>
          </w:p>
        </w:tc>
      </w:tr>
      <w:tr w:rsidR="00D46946" w:rsidTr="00D46946">
        <w:tc>
          <w:tcPr>
            <w:tcW w:w="2405" w:type="dxa"/>
          </w:tcPr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Коридоры и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лестничные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пролеты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940" w:type="dxa"/>
          </w:tcPr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Выставки детских работ, знакомство с родным поселком,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государственной символикой, фоторепортажи с мероприятий ДОО: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• патриотическое воспитание детей и родителей;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• эстетическое воспитание детей и родителей;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• экологическое воспитание детей и родителей;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• педагогическое просвещение родителей</w:t>
            </w:r>
          </w:p>
        </w:tc>
      </w:tr>
      <w:tr w:rsidR="00D46946" w:rsidTr="00D46946">
        <w:tc>
          <w:tcPr>
            <w:tcW w:w="2405" w:type="dxa"/>
          </w:tcPr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Участки ДОУ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940" w:type="dxa"/>
          </w:tcPr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Прогулки, игровая деятельность, физкультурно-оздоровительная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деятельность, досуги, праздники, обучение детей безопасному поведению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на улице, мини-огород, метеоплощадка, самостоятельная двигательная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активность детей: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• развитие познавательной, трудовой деятельности,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• физическое развитие и оздоровление детей;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• обучение безопасной жизнедеятельности, экологическое</w:t>
            </w:r>
          </w:p>
          <w:p w:rsidR="00D46946" w:rsidRPr="00D46946" w:rsidRDefault="00D46946" w:rsidP="00D46946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46946">
              <w:rPr>
                <w:rFonts w:ascii="Times New Roman" w:eastAsia="Times New Roman" w:hAnsi="Times New Roman"/>
                <w:sz w:val="24"/>
                <w:szCs w:val="24"/>
              </w:rPr>
              <w:t>воспитание.</w:t>
            </w:r>
          </w:p>
        </w:tc>
      </w:tr>
    </w:tbl>
    <w:p w:rsidR="008712ED" w:rsidRPr="00DC4C83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C83" w:rsidRDefault="00DC4C83" w:rsidP="00DC4C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F79A3" w:rsidRDefault="006F79A3" w:rsidP="00DC4C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F79A3" w:rsidRPr="00DC4C83" w:rsidRDefault="006F79A3" w:rsidP="00DC4C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C83" w:rsidRPr="00DC4C83" w:rsidRDefault="00DC4C83" w:rsidP="00DC4C8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Оборудование учебных кабинетов, объектов для проведения практических занятий, объектов физической культуры и спорта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10"/>
        <w:gridCol w:w="7235"/>
      </w:tblGrid>
      <w:tr w:rsidR="00DC4C83" w:rsidRPr="00DC4C83" w:rsidTr="00A50442">
        <w:tc>
          <w:tcPr>
            <w:tcW w:w="2122" w:type="dxa"/>
          </w:tcPr>
          <w:p w:rsidR="00DC4C83" w:rsidRPr="00DC4C83" w:rsidRDefault="00DC4C83" w:rsidP="00DC4C83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8334" w:type="dxa"/>
          </w:tcPr>
          <w:p w:rsidR="00DC4C83" w:rsidRPr="00DC4C83" w:rsidRDefault="00DC4C83" w:rsidP="00DC4C83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Перечень основного оборудования</w:t>
            </w:r>
          </w:p>
        </w:tc>
      </w:tr>
      <w:tr w:rsidR="00DC4C83" w:rsidRPr="00DC4C83" w:rsidTr="00A50442">
        <w:tc>
          <w:tcPr>
            <w:tcW w:w="2122" w:type="dxa"/>
          </w:tcPr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Социально- коммуникативное развитие</w:t>
            </w:r>
          </w:p>
        </w:tc>
        <w:tc>
          <w:tcPr>
            <w:tcW w:w="8334" w:type="dxa"/>
          </w:tcPr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приёмная: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шкафчики с определителем индивидуальной принадлежности (яркими картинками или фотографиями детей), скамейки;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информационный стенд для родителей воспитанников (режим работы детского сада и группы, расписание работы специалистов, рекомендации специалистов, объявления);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постоянно обновляющаяся выставка работ детей;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уголок по правилам дорожного движения и противопожарной безопасности;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стенды.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групповая: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детские столы, стулья;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стеллажи для игрушек, шкаф для пособий;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игровая мебель, игрушки;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дидактические игры и пособия, настольные игры (лото, домино, наборы картинок) различные сюжетные игровые наборы и игрушки ("Айболит", детский телефон, разнообразные звучащие игрушки и т.п.) для развития детей в разных видах деятельности;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книги;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магнитофон, аудиовизуальные средства, телевизор;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ширма, маркеры игрового пространства,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картины, плакаты.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="00D82FF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созданы условия для совместной и индивидуальной активности детей (в том числе «уголки уединения»).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кабинет педагога - психолога: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шкафы для пособий, столы, стулья;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дидактические пособия.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ресурсная комната: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 xml:space="preserve">- необходимое оборудование: </w:t>
            </w:r>
            <w:proofErr w:type="spellStart"/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бизиборды</w:t>
            </w:r>
            <w:proofErr w:type="spellEnd"/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, тактильные дорожки; стол-планшет для рисования песком;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 xml:space="preserve">- подушки – </w:t>
            </w:r>
            <w:proofErr w:type="spellStart"/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антистресс</w:t>
            </w:r>
            <w:proofErr w:type="spellEnd"/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мягкие модули; пирамидки разборные; фитнес-мячи;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шкаф;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дидактические пособия.</w:t>
            </w:r>
          </w:p>
        </w:tc>
      </w:tr>
      <w:tr w:rsidR="00DC4C83" w:rsidRPr="00DC4C83" w:rsidTr="00A50442">
        <w:tc>
          <w:tcPr>
            <w:tcW w:w="2122" w:type="dxa"/>
          </w:tcPr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334" w:type="dxa"/>
          </w:tcPr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групповая: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детские столы, стулья;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стеллажи для игрушек, шкаф для пособий;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игровая мебель, игрушки;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дидактические пособия, настольные игры;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демонстрационный и раздаточный материал для обучения детей счету, развитию представлений о величине предметов и их форме;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материал и оборудование для формирования у детей представлений о числе и количестве (средний и мелкий по величине раздаточный материал, касса цифр, весы, мерные стаканы, др.);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материал для развития пространственных представлений (условные ориентиры (стойки, конусы, ленты, флажки и др.) стенды, доски со схемами, др.);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материал для развития временных представлений (календари, часы: песочные, солнечные, с циферблатом);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материалы и приборы для демонстрации (глобусы, карты, макеты, наборы открыток и иллюстраций, настольно-печатные игры, магниты, очки, лупы и др.);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уголки для детского экспериментирования (в том числе для игр с водой и с песком, светотенью и др.);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подборки книг и открыток, комплекты репродукций, игры и игрушки, знакомящие с историей, культурой, трудом, бытом разных народов, с техническими достижениями человечества;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имеются образцы предметов народного быта (прялки, веретено и др.);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образцы национальных костюмов, куклы в национальных костюмах;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художественная литература (сказки и легенды народов мира);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настольно-печатные и дидактические игры, знакомящие с правилами дорожного движения;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средства для патриотического воспитания: государственная символика, карта России, репродукции картин, подборка литературы и др.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магнитофон, аудиовизуальные средства, телевизор;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ширма, маркеры игрового пространства,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картины, плакаты.</w:t>
            </w:r>
          </w:p>
        </w:tc>
      </w:tr>
      <w:tr w:rsidR="00DC4C83" w:rsidRPr="00DC4C83" w:rsidTr="00A50442">
        <w:tc>
          <w:tcPr>
            <w:tcW w:w="2122" w:type="dxa"/>
          </w:tcPr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8334" w:type="dxa"/>
          </w:tcPr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групповая: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детские столы, стулья;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стеллажи для игрушек, шкаф для пособий;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игровая мебель, игрушки;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наборы картин и настольно-печатные игры по развитию речи;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магнитофон, аудиовизуальные средства, телевизор;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ширма, маркеры игрового пространства;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картины, плакаты.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кабинет учителя – логопеда (ресурсная комната):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шкафы для пособий, столы, стулья (в том числе детские);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необходимое оборудование (зеркало, лампа и др.)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дидактические пособия.</w:t>
            </w:r>
          </w:p>
        </w:tc>
      </w:tr>
      <w:tr w:rsidR="00DC4C83" w:rsidRPr="00DC4C83" w:rsidTr="00A50442">
        <w:tc>
          <w:tcPr>
            <w:tcW w:w="2122" w:type="dxa"/>
          </w:tcPr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Художественно - эстетическое развитие</w:t>
            </w:r>
          </w:p>
        </w:tc>
        <w:tc>
          <w:tcPr>
            <w:tcW w:w="8334" w:type="dxa"/>
          </w:tcPr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групповая: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детские столы, стулья;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стеллажи для игрушек, шкаф для пособий;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игровая мебель;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музыкальные игрушки;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музыкальные дидактические игры и пособия (в том числе альбомы, открытки, слайды и др.);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настольные игры, книги;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магнитофон, аудиовизуальные средства, телевизор;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ширма, маркеры игрового пространства;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мольберт;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картины, плакаты, гравюры;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материалы для рисования, лепки и аппликации, художественного труда (бумага разных видов, форматов и цветов, пластилин, краски, кисти, карандаши, цветные мелки, природный и бросовый материал, др.);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 xml:space="preserve">- музыкальные инструменты (бубны, погремушки, металлофоны и </w:t>
            </w:r>
            <w:proofErr w:type="spellStart"/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др</w:t>
            </w:r>
            <w:proofErr w:type="spellEnd"/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);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мелкий (настольный) и крупный (напольный) строительные материалы;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конструкторы (деревянные, металлические, пластмассовые, с различными способами соединения деталей);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 xml:space="preserve">-мозаики, </w:t>
            </w:r>
            <w:proofErr w:type="spellStart"/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танграммы</w:t>
            </w:r>
            <w:proofErr w:type="spellEnd"/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, разрезные картинки;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</w:t>
            </w: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 xml:space="preserve"> бросовый и природный материал для художественного конструирования;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виды театров (би-ба-</w:t>
            </w:r>
            <w:proofErr w:type="spellStart"/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бо</w:t>
            </w:r>
            <w:proofErr w:type="spellEnd"/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, теневой, настольный и др.);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оснащение для разыгрывания сценок и спектаклей (наборы кукол, ширмы для кукольного театра, костюмы, маски, театральные атрибуты и пр.);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атрибуты, элементы костюмов для сюжетно-ролевых, режиссерских игр, игр-драматизаций, а также материал для их изготовления;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создана музыкальная среда (музыка сопровождает занятия, режимные моменты, звучит колыбельная при укладывании спать, др.);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наглядные пособия, иллюстративный материал для развития экологической культуры (альбомы, наборы картин, муляжи, дидактические игры и пр.);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уголки озеленения (комнатные растения).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на участке: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созданы условия для выращивания и ухода за растениями (цветники, и пр.).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музыкальный зал: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детские и взрослые стулья;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музыкальные инструменты (пианино, синтезатор и т.д.);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микрофоны, микшерный пульт;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магнитофон, музыкальный центр, аудиовизуальные средства;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световые эффекты;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интерактивная доска, проектор.</w:t>
            </w:r>
          </w:p>
        </w:tc>
      </w:tr>
      <w:tr w:rsidR="00DC4C83" w:rsidRPr="00DC4C83" w:rsidTr="00A50442">
        <w:tc>
          <w:tcPr>
            <w:tcW w:w="2122" w:type="dxa"/>
          </w:tcPr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Физическое развитие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334" w:type="dxa"/>
          </w:tcPr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групповая: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оборудование для осуществления традиционного закаливания (массажные коврики, массажные мячики, рельефные тропы, и др.).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спортивный инвентарь;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настольные игры;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магнитофон.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спортивная площадка на участке: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созданы условия для физического развития детей (игровое оборудование).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  <w:u w:val="single"/>
              </w:rPr>
              <w:t>физкультурный зал: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необходимое оборудование;</w:t>
            </w:r>
          </w:p>
          <w:p w:rsidR="00DC4C83" w:rsidRPr="00DC4C83" w:rsidRDefault="00DC4C83" w:rsidP="00DC4C83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4C83">
              <w:rPr>
                <w:rFonts w:ascii="Times New Roman" w:eastAsia="Times New Roman" w:hAnsi="Times New Roman"/>
                <w:sz w:val="24"/>
                <w:szCs w:val="24"/>
              </w:rPr>
              <w:t>- спортивный инвентарь.</w:t>
            </w:r>
          </w:p>
        </w:tc>
      </w:tr>
    </w:tbl>
    <w:p w:rsidR="00DC4C83" w:rsidRPr="00DC4C83" w:rsidRDefault="00DC4C83" w:rsidP="00DC4C83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4C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712ED" w:rsidRDefault="008712ED" w:rsidP="008712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Средства обучения и воспитания</w:t>
      </w:r>
    </w:p>
    <w:p w:rsidR="008712ED" w:rsidRPr="008712ED" w:rsidRDefault="008712ED" w:rsidP="008712E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9"/>
        <w:gridCol w:w="8786"/>
      </w:tblGrid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Наименование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ПЛАНШЕТЫ С ВКЛАДЫШАМИ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Тематические планшеты с выемками, в которые вставлены различные по форме вкладыши. Вкладыши имеют «ручки-кнопки». Планшеты предназначены для вкладывания предметов различной формы «по месту»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ОБЪМНЫЕ ВКЛАДЫШИ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Наборы объемных фигур различной формы, вкладываемых последовательно в соответствии с размерами одна в другую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ПИРАМИДКИ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Разные по сложности пирамидки с одним и двумя стержнями для нанизывания элементов разнообразной формы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БУСЫ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Наборы, включающие разноцветные бусины разных размеров и форм, а также цветные шнурки, на которые бусины нанизываются в заданном порядке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ВОЛЧКИ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Разнообразные по величине и форме волчки: небольших размеров для раскручивания пальцами и для раскручивания двумя руками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НАМОТКИ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наборы для наматывания двух видов: «одиночный» и «двойной». «Одиночный» представляет собой шкив, на который наматывается бечевка с укрепленным на конце грузом. «Двойной» - два шкива, связанные бечевкой, на середине которой укреплен шарик. Оба набора служат для укрепления пальцев рук с помощью вращательных движений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ВИНТЫ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Наборы, представляющие собой шкивы с резьбой, на которые навинчиваются гайки разной формы. Предназначены для развития мелкой моторики путем совершенствования вращательных движений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ШНУРОВКИ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Объемные и плоские тематические «основы» с отверстиями, и шнурки к ним. Предназначены для выполнения операций продевания шнурка, прикрепления шнурком к «основе» различных предметов и вышивания шнурком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ЗАСТЕЖКИ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Разнообразные одежные -застежки: пуговицы, липучки, кнопки, молнии, шнурки, укрепленные на основании из мягкого материала, предназначенные для выполнения различных по сложности движений пальцами рук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ЗАПОРЫ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Миниатюрные запоры на дверцах: крючки, замки, задвижки и пр., размещенные на планшете, предназначенные для выполнения разнообразных движений пальцами рук (поворотов, проталкивания, зацепления и пр.)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МОЗАИКИ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Наборы мозаик с элементами разной формы и величины, собираемые на основаниях с сотовой структурой Предназначены для упорядочения мелких предметов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НАСТОЛЬНЫЕ ИГРЫ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Наборы для игр с правилами, составными частями которых являются клавиши и пускатели. Нажимая на эти устройства, ребенок может «запускать» на игровое поле шарики, колпачки и другие игровые «снаряды», выполняя при этом сложные манипуляции кистями и пальцами рук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РЫБАЛКИ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Игровые наборы, включающие «удочки» с магнитами или «крючками», с помощью которых необходимо подцеплять «предметы топа» (плоские или объемные фигурки)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КОНСТРУКТОРЫ С ИНСТРУМЕНТАМИ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Наборы конструкторов, детали которых скрепляются болтами и гайками с помощью инструментов (гаечного ключа и отвертки)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РАМКИ И ВКЛАДЫШИ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 xml:space="preserve">Наборы рамок и вкладышей. Рамки и вкладыш - это единый игровой элемент, служащий для выполнения обводки, штриховки, </w:t>
            </w:r>
            <w:proofErr w:type="spellStart"/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дорисовывания</w:t>
            </w:r>
            <w:proofErr w:type="spellEnd"/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 xml:space="preserve"> и прочих графических упражнений. Для удерживания вкладышей попользуются ручки-кнопки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ТРАФАРЕТЫ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 xml:space="preserve">Наборы пластин со сквозными вырезами в виде фигур различной конфигурации. С помощью трафаретов можно выполнять обводку, а за тем штриховку, раскрашивание и </w:t>
            </w:r>
            <w:proofErr w:type="spellStart"/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дорисовывание</w:t>
            </w:r>
            <w:proofErr w:type="spellEnd"/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 xml:space="preserve"> обведенных фигур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НАСТОЛЬНЫЕ ИГРЫ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Игры, сочетающие в себе типовые игровые действия: забивание шайбы и мяча, попадание в цель с эффективным развитием ручной умелости путем манипулирования различными рукоятками, пускателями, кнопками, входящими в состав игровых нолей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ГЕОМЕТРИЧЕСКИЕ ФИГУРЫ И ТЕЛА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Наборы геометрических фигур, укрепляемых на магнитной доске, и объемных геометрических тел для ознакомления детей с понятиями форма, цвет и величина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РАМКИ И ВКЛАДЫШИ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Наборы рамок и вкладышей. В первый (для освоения понятия «форма») входят два планшета с выемками для рамок и вкладышей в виде одноцветных геометрических фигур. Второй набор (для освоения понятия «цвет») состоит из плашек всех цветов радуги со сменными вкладышами. Рамка и вкладыш - единый игровой элемент Для удерживания вкладышей используются ручки-кнопки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ПИРАМИДКИ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Наборы пирамидок. Четыре одноцветные конические пирамидки для освоения понятия «размер», а также четыре пирамидки на одном основании, на штыри которых особым образом нанизываются геометрические фигуры четырех основных цветов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ДОМИНО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Два набора домино, один из которых состоит из плашек с цветными изображениями предметов и их силуэтов, а второй - из плашек с изображениями геометрических фигур основных и оттеночных цветов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ЛОТО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Различные виды картинных лото для игр на сенсорное развитие, направленные на: - формирование представлений о форме, цвете и величине; - развитие «осложненного зрительного восприятия»: различие предметов по силуэту., контуру, фрагменту и ракурсу: - сопоставление зрительных и слуховых образов объектов окружающего мира (в набор входит диск со звуковым сопровождением)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НАБОРЫ КАРТОЧЕК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Наборы карточек для проведение игр, формирующих представления о форме, цвете и величине объектов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МУЗЫКАЛЬНЫЕ ИНСТРУМЕНТЫ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Наборы простых музыкальных инструментов, с помощью которых можно знакомить детей с основными звуковыми параметрами: громкостью, высотой, тембром, длительностью 2.9 «ХОДИЛКИ» 11 Игровые наборы, включающие поле с маршрутом движения, карточки, фишки и шаровой кубик. В ходе игры, двигаясь по маршруту, дети выполняют различные по трудности задания па развитие произносительной стороны речи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ДИДАКТИЧЕСКИЕ ПОСОБИЯ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 xml:space="preserve">Наборы тематических сюжетов на отдельных листах картона, направленные на ознакомление детей с синонимами и антонимами, </w:t>
            </w:r>
            <w:proofErr w:type="spellStart"/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миогозначными</w:t>
            </w:r>
            <w:proofErr w:type="spellEnd"/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 xml:space="preserve"> словами, на усвоение правильной постановки ударения в словах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НАГЛЯДНО-ДИДАКТИЧЕСКИЕ ПОСОБИЯ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Наборы тематических сюжетов на отдельных листах картона, направленные на развитие навыков словообразования, освоение различных видов высказываний. на обучение пересказу и составление коротких истории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НАБОРЫ КАРТОЧЕК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. наборы карточек, в ходе игр с которыми дети учатся правильно употреблять части речи и строить фразы, осваивают различные речевые формы (рассуждение, объяснение, доказательство), у них формируются умения связно и последовательно излагать свои мысли, формулировать вопросы и составлять короткие рассказы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КОНСТРУКТОР БУКВ</w:t>
            </w:r>
          </w:p>
        </w:tc>
      </w:tr>
      <w:tr w:rsidR="008712ED" w:rsidRPr="008712ED" w:rsidTr="00A50442">
        <w:tc>
          <w:tcPr>
            <w:tcW w:w="562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894" w:type="dxa"/>
          </w:tcPr>
          <w:p w:rsidR="008712ED" w:rsidRPr="008712ED" w:rsidRDefault="008712ED" w:rsidP="008712ED">
            <w:pPr>
              <w:spacing w:line="276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712ED">
              <w:rPr>
                <w:rFonts w:ascii="Times New Roman" w:eastAsia="Times New Roman" w:hAnsi="Times New Roman"/>
                <w:sz w:val="24"/>
                <w:szCs w:val="24"/>
              </w:rPr>
              <w:t>Набор, включающий планшет из фанеры, на котором с помощью плоских элементов можно собрать любую букву русского алфавита. Элементы крепятся к планшету с помощью резинок. Набор предназначен для освоения визуальных и тактильных образов букв</w:t>
            </w:r>
          </w:p>
        </w:tc>
      </w:tr>
    </w:tbl>
    <w:p w:rsid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712ED" w:rsidRPr="008712ED" w:rsidRDefault="008712ED" w:rsidP="006F79A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Учебно-методический комплект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Лыкова И.А.,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Файзуллаева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Е.Д. Адаптация к детскому саду ребенка раннего возраста.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Кривенко Е.Е. Адаптационные игры для малышей.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Казунина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И.И., Лыкова И.А., Шипунова В.А. Первые игры и игрушки. Игровая среда от рождения до трех лет.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Касаткина Е.И. Игровое общение в раннем детстве.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Белая С.Г.,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Казунина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И.И., Лукьяненко В.Н. Дидактическая кукла. Развивающие игры и упражнения для малышей.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Касаткина Е.И. Дидактические игры для детей раннего возраста.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Протасова Е.Ю., Родина Н.М. Познание окружающего мира в раннем детстве.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Протасова Е.Ю., Родина Н.М. Познавательное развитие детей. Первый и второй годы жизни.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Протасова Е.Ю., Родина Н.М. Познавательное развитие детей. Третий год жизни.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Николаева С.Н. Экологическое воспитание детей. Первый и второй годы жизни.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Николаева С.Н. Экологическое воспитание детей. Третий год жизни.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Ушакова О.С. Речевое развитие детей второго года жизни. 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Ушакова О.С. Речевое развитие детей третьего года жизни.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Лыкова И.А. Изобразительная деятельность в детском саду. Второй год жизни.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Лыкова И.А. Изобразительная деятельность в детском саду. Третий год жизни.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Буренина А.И. Музыкальные минутки: игры-забавы для малышей.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Александрова Е.Ю., Воробьева И.Н., Кривенко Е.Е., Лаврентьева И.А., Лыкова И.А. и др. Арт-методики для развития малышей.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Волошина Л.Н. Физическое развитие детей второго года жизни.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Волошина Л.Н. Физическое развитие детей третьего года жизни.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Петрова В.И.,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Стульник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Т.Д. Этические беседы с детьми 4-7 лет.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Буре Р. С. Социально-нравственное воспитание дошкольников (3–7 лет)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Губанова Н.Ф. Развитие игровой деятельности (3-4 года)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Развитие игровой деятельности: Средняя группа. Губанова Н.Ф.;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Развитие игровой деятельности: Старшая группа. Губанова Н.Ф.; 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Развитие игровой деятельности: Подготовительная к школе группа. Губанова Н.Ф.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Сборник дидактических игр по ознакомлению с окружающим миром. Павлова Л.Ю.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Социально-нравственное воспитание дошкольников. Буре Р.С.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Трудовое воспитание в детском саду.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Куцакова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Формирование основ безопасности у дошкольников. Белая К.Ю.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Этические беседы с детьми 4-7 лет. Петрова В.И.,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Стульник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Т.Д.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Ознакомление с природой в детском саду: Первая младшая группа.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Соломенникова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О.А.; 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Ознакомление с природой в детском саду: Вторая младшая группа.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Соломенникова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О.А.; 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Ознакомление с природой в детском саду: Средняя группа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Соломенникова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О.А.; 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Ознакомление с природой в детском саду: Старшая группа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Соломенникова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О.А.; 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Ознакомление с природой в детском саду: Подготовительная к школе группа.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Соломенникова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О.А.; 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Ознакомление с предметным и социальным окружением: Вторая младшая группа.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Дыбина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О.В.; 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Ознакомление с предметным и социальным окружением: Средняя группа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Дыбина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О.В.; 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Ознакомление с предметным и социальным окружением: Старшая группа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Дыбина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О.В.; 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Ознакомление с предметным и социальным окружением: Подготовительная к школе группа.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Дыбина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О.В.;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Познавательно-исследовательская деятельность дошкольников.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Н.Е.,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Галимов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О.Л.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Проектная деятельность дошкольников.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Н.Е.,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Развитие познавательных способностей дошкольников.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Крашенниников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Е.Е., Холодова О.Л.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Развитие творческого мышления. Работаем по сказке.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Шиян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О.А.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Сборник дидактических игр по ознакомлению с окружающим миром. Павлова Л.Ю.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Формирование элементарных математических представлений. Первая младшая группа.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Помораева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И.А.,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Позина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В.А.; 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Формирование элементарных математических представлений. Вторая младшая группа.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Помораева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И.А.,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Позина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В.А.;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Формирование элементарных математических представлений. Средняя группа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Помораева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И.А.,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Позина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В.А.;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Формирование элементарных математических представлений. Старшая группа.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Помораева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И.А.,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Позина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В.А.;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Формирование элементарных математических представлений. Подготовительная к школе группа.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Помораева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И.А.,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Позина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В.А.;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Обучение дошкольников грамоте.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Варенцова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Н.С.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Развитие речи в разновозрастной группе детского сада. Младшая разновозрастная группа.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Гербова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Развитие речи в детском саду: Первая младшая группа.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Гербова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В.В.; 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Развитие речи в детском саду: Вторая младшая группа.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Гербова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В.В.; 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Развитие речи в детском саду: Средняя группа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Гербова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В.В.;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Развитие речи в детском саду: Старшая группа.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Гербова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В.В.; 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Развитие речи в детском саду: Подготовительная к школе группа.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Гербова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В.В.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Детское художественное творчество. Комарова Т.С.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Интеграция в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-образовательной работе детского сада. Комарова Т.С.,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Зацепина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М.Б.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Развитие художественных способностей дошкольников. Комарова Т.С.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Изобразительная деятельность в детском саду: Вторая младшая группа. Комарова Т.С.; 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Изобразительная деятельность в детском саду: Средняя группа Комарова Т.С.; 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Изобразительная деятельность в детском саду: Старшая группа. Комарова Т.С.; 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Изобразительная деятельность в детском саду: Подготовительная к школе группа. Комарова Т.С.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Конструирование из строительного материала: Средняя группа.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Куцакова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Л.В.; 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Конструирование из строительного материала: Старшая группа.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Куцакова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Л.В.; 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Конструирование из строительного материала: Подготовительная к школе группа.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Куцакова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Л.В.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Малоподвижные игры и игровые упражнения. Для занятий с детьми 3-7 лет. Борисова М.М.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Оздоровительная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гимностика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Комплексы упражнений для детей 3-7 лет.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Пензулаева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Сборник подвижных игр / Автор-сост.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Э.Я.Степаненкова</w:t>
      </w:r>
      <w:proofErr w:type="spellEnd"/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Физическая культура в детском саду: Вторая младшая группа.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Пензулаева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Л.И.; 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Физическая культура в детском саду: Средняя группа.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Пензулаева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Л.И.; 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Физическая культура в детском саду: Старшая группа.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Пензулаева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Л.И.; 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Физическая культура в детском саду: Подготовительная к школе группа.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Пензулаева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Л.И.;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Наглядно-дидактические пособия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Белая К. Ю. Основы безопасности. Комплекты для оформления родительских уголков в ДОО: Младшая группа.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Белая К. Ю. Основы безопасности. Комплекты для оформления родительских уголков в ДОО: Средняя группа.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Белая К. Ю. Основы безопасности. Комплекты для оформления родительских уголков в ДОО: Старшая группа.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Белая К. Ю. Основы безопасности. Комплекты для оформления родительских уголков в ДОО: Подготовительная группа.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Бордачева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Ю. Безопасность на дороге: Плакаты для оформления родительского уголка в ДОУ.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Бордачева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Ю. Дорожные знаки: Для работы с детьми 4–7 лет.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Бордачева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 Ю. История светофора: Для работы с детьми 4–7 лет.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 Е.,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Веракса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 Н. Серия «Играем в сказку»: «Репка»; «Теремок»; «Три медведя»; «Три поросенка».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Гербова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В. Правильно или неправильно: Для работы с детьми 2–4 лет.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Гербова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В. Развитие речи в детском саду: Для работы с детьми 2–3 лет.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Гербова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В. Развитие речи в детском саду: Для работы с детьми 3–4 лет.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Гербова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В. Развитие речи в детском саду: Для работы с детьми 4–6 лет.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Гербова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В. В. Развитие речи в детском саду: Раздаточный материал. Для работы с детьми 2–4 лет.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•</w:t>
      </w: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Серия «Грамматика в картинках»: «Антонимы. Глаголы»; «Антонимы. Прилагательные»; «Говори правильно»; «Множественное число»; «Многозначные слова»; «Один — много»; «Словообразование»; «Ударение».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Наглядно-дидактические пособия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Картины из жизни домашних животных. Наглядное пособие и методические рекомендации.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Плакаты: «Алфавит»; «Английский алфавит»; «Веселый алфавит»; «Водный транспорт»; «Воздушный транспорт»; «Городской транспорт»; «Грибы»; «Деревья и листья»; «Домашние животные»; «Домашние питомцы»; «Домашние птицы»; «Животные Африки»; «Животные средней полосы»; «Зимние виды спорта»; «Зимующие птицы»; «Кто всю зиму спит»; «Летние виды спорта» «Морские обитатели»; «Музыкальные инструменты народов мира»; «Музыкальные инструменты </w:t>
      </w:r>
      <w:proofErr w:type="spellStart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эстрадно</w:t>
      </w:r>
      <w:proofErr w:type="spellEnd"/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симфонического оркестра»; «Народы стран ближнего зарубежья»; «Насекомые»; «Немецкий алфавит»; «Овощи»; «Очень важные профессии»; «Перелетные птицы»; «Погодные явления»; «Полевые цветы»; «Птицы»; «Птицы жарких стран»; «Садовые цветы»; «Спецтранспорт»; «Строительные машины»; «Счет до 10»; «Счет до 20»; «Таблица слогов»; «Форма»; «Фрукты и ягоды»; «Хищные птицы»; «Цвет».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«Мир в картинках»: «Авиация»; «Автомобильный транспорт»; «Арктика и Антарктика»;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«Бытовая техника»; «Водный транспорт»; «Высоко в горах»; «Государственные символы России»; «Грибы»; «День Победы»; «Деревья и листья»; «Домашние животные»; «Животные — домашние питомцы»; «Животные жарких стран»; «Животные средней полосы»; «Инструменты домашнего мастера»; «Космос»; «Морские обитатели»; «Музыкальные инструменты»; «Насекомые»; «Овощи»; «Офисная техника и оборудование»; «Посуда»; «Птицы домашние»; «Птицы сред ней полосы»; «Рептилии и амфибии»; «Собаки. Друзья и помощники»; «Спортивный инвентарь»; «Фрукты»; «Цветы»; «Школьные принадлежности»; «Явления природы»; «Ягоды лесные»; «Ягоды садовые».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«Рассказы по картинкам»: «В деревне»; «Великая Отечественная война в произведениях художников»; «Весна»; «Времена года»; «Защитники Отечества»; «Зима»; «Зимние виды спорта»; «Кем быть?»; «Колобок»; «Курочка Ряба»; «Летние виды спорта»; «Лето»; «Мой дом»; «Осень»; «Профессии»; «Распорядок дня»; «Репка»; «Родная природа»; «Теремок».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2ED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Серия «Расскажите детям о...»: «Расскажите детям о бытовых приборах»; «Расскажите детям о Москве»; «Расскажите детям о Московском Кремле»; «Расскажите детям о космонавтике»; «Расскажите детям о космосе»; «Расскажите детям об Отечественной войне 1812 года»; «Расскажите детям о рабочих инструментах»; «Расскажите детям о транспорте», «Расскажите детям о специальных машинах»; «Расскажите детям о хлебе», «Расскажите детям о грибах»; «Расскажите детям о деревьях»; «Расскажите детям о домашних животных»; «Расскажите детям о домашних питомцах»; «Расскажите детям о животных жарких стран»; «Расскажите детям о лесных животных»; «Расскажите детям о морских обитателях»; «Расскажите детям о насекомых»; «Расскажите детям о фруктах»; «Расскажите детям об овощах»; «Расскажите детям о птицах»; «Расскажите детям о садовых ягодах», «Расскажите детям о музеях и выставках Москвы», «Расскажите детям о зимних видах спорта»; «Расскажите детям об Олимпийских играх»; «Расскажите детям об олимпийских чемпионах», «Расскажите детям о музыкальных инструментах»; «Расскажите детям о драгоценных камнях».</w:t>
      </w:r>
    </w:p>
    <w:p w:rsidR="008712ED" w:rsidRPr="008712ED" w:rsidRDefault="008712ED" w:rsidP="008712ED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C83" w:rsidRPr="00DC4C83" w:rsidRDefault="00DC4C83">
      <w:pPr>
        <w:rPr>
          <w:rFonts w:ascii="Times New Roman" w:hAnsi="Times New Roman" w:cs="Times New Roman"/>
          <w:sz w:val="24"/>
          <w:szCs w:val="24"/>
        </w:rPr>
      </w:pPr>
    </w:p>
    <w:sectPr w:rsidR="00DC4C83" w:rsidRPr="00DC4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1F7EC2"/>
    <w:multiLevelType w:val="hybridMultilevel"/>
    <w:tmpl w:val="532C4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212"/>
    <w:rsid w:val="001C5209"/>
    <w:rsid w:val="006F79A3"/>
    <w:rsid w:val="008712ED"/>
    <w:rsid w:val="00A50442"/>
    <w:rsid w:val="00C16702"/>
    <w:rsid w:val="00D46946"/>
    <w:rsid w:val="00D82FFA"/>
    <w:rsid w:val="00DC4C83"/>
    <w:rsid w:val="00DF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E7FED"/>
  <w15:chartTrackingRefBased/>
  <w15:docId w15:val="{284F363E-E220-492E-B1DB-FAD05F7A2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4C8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504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4549</Words>
  <Characters>25935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30424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2026-06-29T11:30:00Z</dcterms:created>
  <dcterms:modified xsi:type="dcterms:W3CDTF">2026-06-29T11:30:00Z</dcterms:modified>
</cp:coreProperties>
</file>